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FB75" w14:textId="65A29CBE" w:rsidR="004F53C6" w:rsidRPr="00F032BB" w:rsidRDefault="008D7359" w:rsidP="00801744">
      <w:pPr>
        <w:pStyle w:val="Title"/>
        <w:tabs>
          <w:tab w:val="right" w:pos="10627"/>
        </w:tabs>
      </w:pPr>
      <w:r>
        <w:t xml:space="preserve">TODD </w:t>
      </w:r>
      <w:r w:rsidR="00F032BB" w:rsidRPr="009178C1">
        <w:rPr>
          <w:color w:val="4C78B8"/>
        </w:rPr>
        <w:t>MCNEIL</w:t>
      </w:r>
    </w:p>
    <w:p w14:paraId="2A233A34" w14:textId="31E5341C" w:rsidR="008D7359" w:rsidRDefault="009B44D9" w:rsidP="00801744">
      <w:pPr>
        <w:tabs>
          <w:tab w:val="right" w:pos="10627"/>
        </w:tabs>
      </w:pPr>
      <w:r>
        <w:rPr>
          <w:noProof/>
        </w:rPr>
        <mc:AlternateContent>
          <mc:Choice Requires="wps">
            <w:drawing>
              <wp:inline distT="0" distB="0" distL="0" distR="0" wp14:anchorId="5B0FB56C" wp14:editId="4C108C5A">
                <wp:extent cx="6862445" cy="38544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3854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1587F9" w14:textId="77777777" w:rsidR="008D7359" w:rsidRPr="00165EBE" w:rsidRDefault="008D7359" w:rsidP="008D7359">
                            <w:pPr>
                              <w:pStyle w:val="Style1"/>
                              <w:shd w:val="clear" w:color="auto" w:fill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5E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Millbury, MA 01527 | 508-410-7688 | temcneil@gmail.com</w:t>
                            </w:r>
                          </w:p>
                          <w:p w14:paraId="570E4BD9" w14:textId="77777777" w:rsidR="008D7359" w:rsidRDefault="008D7359" w:rsidP="008D7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0FB5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0.35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" fillcolor="black [3213]" stroked="f" strokecolor="black [3200]" strokeweight="1pt">
                <v:stroke dashstyle="dash"/>
                <v:shadow color="#868686"/>
                <v:textbox>
                  <w:txbxContent>
                    <w:p w14:paraId="6A1587F9" w14:textId="77777777" w:rsidR="008D7359" w:rsidRPr="00165EBE" w:rsidRDefault="008D7359" w:rsidP="008D7359">
                      <w:pPr>
                        <w:pStyle w:val="Style1"/>
                        <w:shd w:val="clear" w:color="auto" w:fill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65EBE">
                        <w:rPr>
                          <w:b/>
                          <w:bCs/>
                          <w:sz w:val="18"/>
                          <w:szCs w:val="18"/>
                        </w:rPr>
                        <w:t>Millbury, MA 01527 | 508-410-7688 | temcneil@gmail.com</w:t>
                      </w:r>
                    </w:p>
                    <w:p w14:paraId="570E4BD9" w14:textId="77777777" w:rsidR="008D7359" w:rsidRDefault="008D7359" w:rsidP="008D7359"/>
                  </w:txbxContent>
                </v:textbox>
                <w10:anchorlock/>
              </v:shape>
            </w:pict>
          </mc:Fallback>
        </mc:AlternateContent>
      </w:r>
    </w:p>
    <w:p w14:paraId="5DECEC48" w14:textId="46C0D4E1" w:rsidR="00F032BB" w:rsidRPr="00F032BB" w:rsidRDefault="00F032BB" w:rsidP="00801744">
      <w:pPr>
        <w:tabs>
          <w:tab w:val="right" w:pos="10627"/>
        </w:tabs>
        <w:rPr>
          <w:rFonts w:ascii="Century Gothic" w:hAnsi="Century Gothic"/>
          <w:szCs w:val="20"/>
        </w:rPr>
      </w:pPr>
      <w:r w:rsidRPr="00186EB2">
        <w:rPr>
          <w:rFonts w:ascii="Century Gothic" w:hAnsi="Century Gothic"/>
          <w:b/>
          <w:bCs/>
          <w:szCs w:val="20"/>
        </w:rPr>
        <w:t>Linked</w:t>
      </w:r>
      <w:r w:rsidR="00186EB2" w:rsidRPr="00186EB2">
        <w:rPr>
          <w:rFonts w:ascii="Century Gothic" w:hAnsi="Century Gothic"/>
          <w:b/>
          <w:bCs/>
          <w:szCs w:val="20"/>
        </w:rPr>
        <w:t>In:</w:t>
      </w:r>
      <w:r w:rsidR="00186EB2">
        <w:rPr>
          <w:rFonts w:ascii="Century Gothic" w:hAnsi="Century Gothic"/>
          <w:szCs w:val="20"/>
        </w:rPr>
        <w:t xml:space="preserve"> </w:t>
      </w:r>
      <w:r w:rsidR="00186EB2" w:rsidRPr="00186EB2">
        <w:rPr>
          <w:rFonts w:ascii="Century Gothic" w:hAnsi="Century Gothic"/>
          <w:szCs w:val="20"/>
        </w:rPr>
        <w:t>www.linkedin.com/in/</w:t>
      </w:r>
      <w:r w:rsidR="00186EB2">
        <w:rPr>
          <w:rFonts w:ascii="Century Gothic" w:hAnsi="Century Gothic"/>
          <w:szCs w:val="20"/>
        </w:rPr>
        <w:t>temcneil</w:t>
      </w:r>
      <w:r w:rsidRPr="00F032BB">
        <w:rPr>
          <w:rFonts w:ascii="Century Gothic" w:hAnsi="Century Gothic"/>
          <w:szCs w:val="20"/>
        </w:rPr>
        <w:t xml:space="preserve"> | </w:t>
      </w:r>
      <w:r w:rsidR="00AF3DCC">
        <w:rPr>
          <w:rFonts w:ascii="Century Gothic" w:hAnsi="Century Gothic"/>
          <w:b/>
          <w:bCs/>
          <w:szCs w:val="20"/>
        </w:rPr>
        <w:t>Samples Portfolio</w:t>
      </w:r>
      <w:r w:rsidR="00186EB2" w:rsidRPr="00186EB2">
        <w:rPr>
          <w:rFonts w:ascii="Century Gothic" w:hAnsi="Century Gothic"/>
          <w:b/>
          <w:bCs/>
          <w:szCs w:val="20"/>
        </w:rPr>
        <w:t>:</w:t>
      </w:r>
      <w:r w:rsidR="00186EB2">
        <w:rPr>
          <w:rFonts w:ascii="Century Gothic" w:hAnsi="Century Gothic"/>
          <w:szCs w:val="20"/>
        </w:rPr>
        <w:t xml:space="preserve"> </w:t>
      </w:r>
      <w:r w:rsidR="00896508" w:rsidRPr="00AF3DCC">
        <w:rPr>
          <w:rFonts w:ascii="Century Gothic" w:hAnsi="Century Gothic"/>
          <w:szCs w:val="20"/>
        </w:rPr>
        <w:t>www.toddmcneil.com</w:t>
      </w:r>
    </w:p>
    <w:p w14:paraId="41748D78" w14:textId="012547D7" w:rsidR="00F032BB" w:rsidRPr="00F032BB" w:rsidRDefault="00F032BB" w:rsidP="00801744">
      <w:pPr>
        <w:pStyle w:val="Heading1"/>
        <w:tabs>
          <w:tab w:val="right" w:pos="10627"/>
        </w:tabs>
      </w:pPr>
      <w:r w:rsidRPr="00F032BB">
        <w:t>Professional Summary</w:t>
      </w:r>
    </w:p>
    <w:p w14:paraId="06AF9D7E" w14:textId="27118FD3" w:rsidR="00B61FBA" w:rsidRPr="00F032BB" w:rsidRDefault="00B61FBA" w:rsidP="00B61FBA">
      <w:r w:rsidRPr="00B61FBA">
        <w:t>Resourceful and innovative Instructional Designer with 15+ years of experience in eLearning and curriculum development for a wide variety of cultural and professional backgrounds. Offering insightful analysis of content and design to create value-added learning programs that achieve desired behavioral outcomes. Strong communication and interpersonal skills to build relationships with stakeholders and subject-matter experts.</w:t>
      </w:r>
    </w:p>
    <w:p w14:paraId="759678A0" w14:textId="5F79B488" w:rsidR="00F032BB" w:rsidRDefault="00F032BB" w:rsidP="00801744">
      <w:pPr>
        <w:pStyle w:val="Heading1"/>
        <w:tabs>
          <w:tab w:val="right" w:pos="10627"/>
        </w:tabs>
      </w:pPr>
      <w:r w:rsidRPr="00F032BB">
        <w:t>Skills</w:t>
      </w:r>
    </w:p>
    <w:p w14:paraId="0E59A550" w14:textId="77777777" w:rsidR="009178C1" w:rsidRDefault="009178C1" w:rsidP="00801744">
      <w:pPr>
        <w:tabs>
          <w:tab w:val="right" w:pos="10627"/>
        </w:tabs>
        <w:sectPr w:rsidR="009178C1" w:rsidSect="009178C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165F79" w14:textId="7AD61107" w:rsidR="009178C1" w:rsidRPr="00186EB2" w:rsidRDefault="009178C1" w:rsidP="00801744">
      <w:pPr>
        <w:pStyle w:val="ListParagraph"/>
        <w:numPr>
          <w:ilvl w:val="0"/>
          <w:numId w:val="2"/>
        </w:numPr>
        <w:tabs>
          <w:tab w:val="right" w:pos="10627"/>
        </w:tabs>
        <w:rPr>
          <w:szCs w:val="20"/>
        </w:rPr>
      </w:pPr>
      <w:r w:rsidRPr="00186EB2">
        <w:rPr>
          <w:szCs w:val="20"/>
        </w:rPr>
        <w:t>Instructional design</w:t>
      </w:r>
    </w:p>
    <w:p w14:paraId="2CF790D0" w14:textId="4EE7FDA7" w:rsidR="009178C1" w:rsidRPr="00186EB2" w:rsidRDefault="008200A5" w:rsidP="00801744">
      <w:pPr>
        <w:pStyle w:val="ListParagraph"/>
        <w:numPr>
          <w:ilvl w:val="0"/>
          <w:numId w:val="2"/>
        </w:numPr>
        <w:tabs>
          <w:tab w:val="right" w:pos="10627"/>
        </w:tabs>
        <w:rPr>
          <w:szCs w:val="20"/>
        </w:rPr>
      </w:pPr>
      <w:r>
        <w:rPr>
          <w:szCs w:val="20"/>
        </w:rPr>
        <w:t>e</w:t>
      </w:r>
      <w:r w:rsidR="009178C1" w:rsidRPr="00186EB2">
        <w:rPr>
          <w:szCs w:val="20"/>
        </w:rPr>
        <w:t>Learning development</w:t>
      </w:r>
    </w:p>
    <w:p w14:paraId="57231228" w14:textId="283BD4AE" w:rsidR="009178C1" w:rsidRPr="00186EB2" w:rsidRDefault="009178C1" w:rsidP="00801744">
      <w:pPr>
        <w:pStyle w:val="ListParagraph"/>
        <w:numPr>
          <w:ilvl w:val="0"/>
          <w:numId w:val="2"/>
        </w:numPr>
        <w:tabs>
          <w:tab w:val="right" w:pos="10627"/>
        </w:tabs>
        <w:rPr>
          <w:szCs w:val="20"/>
        </w:rPr>
      </w:pPr>
      <w:r w:rsidRPr="00186EB2">
        <w:rPr>
          <w:szCs w:val="20"/>
        </w:rPr>
        <w:t>Content writing</w:t>
      </w:r>
    </w:p>
    <w:p w14:paraId="2C8E0087" w14:textId="30B97EB1" w:rsidR="009178C1" w:rsidRPr="00186EB2" w:rsidRDefault="009178C1" w:rsidP="00801744">
      <w:pPr>
        <w:pStyle w:val="ListParagraph"/>
        <w:numPr>
          <w:ilvl w:val="0"/>
          <w:numId w:val="2"/>
        </w:numPr>
        <w:tabs>
          <w:tab w:val="right" w:pos="10627"/>
        </w:tabs>
        <w:rPr>
          <w:szCs w:val="20"/>
        </w:rPr>
      </w:pPr>
      <w:r w:rsidRPr="00186EB2">
        <w:rPr>
          <w:szCs w:val="20"/>
        </w:rPr>
        <w:t>LMS administration</w:t>
      </w:r>
    </w:p>
    <w:p w14:paraId="0233B3D4" w14:textId="45A30556" w:rsidR="009178C1" w:rsidRPr="00186EB2" w:rsidRDefault="009178C1" w:rsidP="00801744">
      <w:pPr>
        <w:pStyle w:val="ListParagraph"/>
        <w:numPr>
          <w:ilvl w:val="0"/>
          <w:numId w:val="2"/>
        </w:numPr>
        <w:tabs>
          <w:tab w:val="right" w:pos="10627"/>
        </w:tabs>
        <w:rPr>
          <w:szCs w:val="20"/>
        </w:rPr>
      </w:pPr>
      <w:r w:rsidRPr="00186EB2">
        <w:rPr>
          <w:szCs w:val="20"/>
        </w:rPr>
        <w:t>Articulate Storyline 360</w:t>
      </w:r>
    </w:p>
    <w:p w14:paraId="0AC82F0B" w14:textId="2D48B546" w:rsidR="009178C1" w:rsidRPr="00186EB2" w:rsidRDefault="009178C1" w:rsidP="00801744">
      <w:pPr>
        <w:pStyle w:val="ListParagraph"/>
        <w:numPr>
          <w:ilvl w:val="0"/>
          <w:numId w:val="2"/>
        </w:numPr>
        <w:tabs>
          <w:tab w:val="right" w:pos="10627"/>
        </w:tabs>
        <w:rPr>
          <w:szCs w:val="20"/>
        </w:rPr>
      </w:pPr>
      <w:r w:rsidRPr="00186EB2">
        <w:rPr>
          <w:szCs w:val="20"/>
        </w:rPr>
        <w:t>Articulate Rise</w:t>
      </w:r>
    </w:p>
    <w:p w14:paraId="6A76EC14" w14:textId="10327072" w:rsidR="009178C1" w:rsidRPr="00186EB2" w:rsidRDefault="009178C1" w:rsidP="00801744">
      <w:pPr>
        <w:pStyle w:val="ListParagraph"/>
        <w:numPr>
          <w:ilvl w:val="0"/>
          <w:numId w:val="2"/>
        </w:numPr>
        <w:tabs>
          <w:tab w:val="right" w:pos="10627"/>
        </w:tabs>
        <w:rPr>
          <w:szCs w:val="20"/>
        </w:rPr>
      </w:pPr>
      <w:proofErr w:type="spellStart"/>
      <w:r w:rsidRPr="00186EB2">
        <w:rPr>
          <w:szCs w:val="20"/>
        </w:rPr>
        <w:t>Trivantis</w:t>
      </w:r>
      <w:proofErr w:type="spellEnd"/>
      <w:r w:rsidRPr="00186EB2">
        <w:rPr>
          <w:szCs w:val="20"/>
        </w:rPr>
        <w:t xml:space="preserve"> </w:t>
      </w:r>
      <w:proofErr w:type="spellStart"/>
      <w:r w:rsidRPr="00186EB2">
        <w:rPr>
          <w:szCs w:val="20"/>
        </w:rPr>
        <w:t>Lectora</w:t>
      </w:r>
      <w:proofErr w:type="spellEnd"/>
    </w:p>
    <w:p w14:paraId="67A0F5FA" w14:textId="4FD55AAF" w:rsidR="009178C1" w:rsidRPr="00186EB2" w:rsidRDefault="009178C1" w:rsidP="00801744">
      <w:pPr>
        <w:pStyle w:val="ListParagraph"/>
        <w:numPr>
          <w:ilvl w:val="0"/>
          <w:numId w:val="2"/>
        </w:numPr>
        <w:tabs>
          <w:tab w:val="right" w:pos="10627"/>
        </w:tabs>
        <w:rPr>
          <w:szCs w:val="20"/>
        </w:rPr>
      </w:pPr>
      <w:r w:rsidRPr="00186EB2">
        <w:rPr>
          <w:szCs w:val="20"/>
        </w:rPr>
        <w:t>Adobe Captivate</w:t>
      </w:r>
    </w:p>
    <w:p w14:paraId="2CE00705" w14:textId="3BE56595" w:rsidR="009178C1" w:rsidRPr="00186EB2" w:rsidRDefault="009178C1" w:rsidP="00801744">
      <w:pPr>
        <w:pStyle w:val="ListParagraph"/>
        <w:numPr>
          <w:ilvl w:val="0"/>
          <w:numId w:val="2"/>
        </w:numPr>
        <w:tabs>
          <w:tab w:val="right" w:pos="10627"/>
        </w:tabs>
        <w:rPr>
          <w:szCs w:val="20"/>
        </w:rPr>
      </w:pPr>
      <w:r w:rsidRPr="00186EB2">
        <w:rPr>
          <w:szCs w:val="20"/>
        </w:rPr>
        <w:t>Adobe Photoshop</w:t>
      </w:r>
    </w:p>
    <w:p w14:paraId="5F30D4A2" w14:textId="77777777" w:rsidR="009178C1" w:rsidRPr="008F75A8" w:rsidRDefault="009178C1" w:rsidP="00801744">
      <w:pPr>
        <w:pStyle w:val="ListParagraph"/>
        <w:numPr>
          <w:ilvl w:val="0"/>
          <w:numId w:val="2"/>
        </w:numPr>
        <w:tabs>
          <w:tab w:val="right" w:pos="10627"/>
        </w:tabs>
      </w:pPr>
      <w:r w:rsidRPr="00186EB2">
        <w:rPr>
          <w:szCs w:val="20"/>
        </w:rPr>
        <w:t>Adobe Premiere</w:t>
      </w:r>
    </w:p>
    <w:p w14:paraId="2027A763" w14:textId="55B2EB71" w:rsidR="00FD770F" w:rsidRPr="009178C1" w:rsidRDefault="00FD770F" w:rsidP="00801744">
      <w:pPr>
        <w:pStyle w:val="ListParagraph"/>
        <w:numPr>
          <w:ilvl w:val="0"/>
          <w:numId w:val="2"/>
        </w:numPr>
        <w:tabs>
          <w:tab w:val="right" w:pos="10627"/>
        </w:tabs>
        <w:sectPr w:rsidR="00FD770F" w:rsidRPr="009178C1" w:rsidSect="009178C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AE0AF41" w14:textId="5EF46016" w:rsidR="008D7359" w:rsidRDefault="008D7359" w:rsidP="00801744">
      <w:pPr>
        <w:pStyle w:val="Heading1"/>
        <w:tabs>
          <w:tab w:val="right" w:pos="10627"/>
        </w:tabs>
      </w:pPr>
      <w:r>
        <w:t>Work History</w:t>
      </w:r>
    </w:p>
    <w:p w14:paraId="24269795" w14:textId="435B00EF" w:rsidR="008D7359" w:rsidRPr="00186EB2" w:rsidRDefault="00186EB2" w:rsidP="00801744">
      <w:pPr>
        <w:pStyle w:val="NormalTight"/>
        <w:tabs>
          <w:tab w:val="right" w:pos="10627"/>
        </w:tabs>
      </w:pPr>
      <w:r>
        <w:rPr>
          <w:b/>
          <w:bCs/>
          <w:color w:val="4C78B8"/>
        </w:rPr>
        <w:t xml:space="preserve">Contract </w:t>
      </w:r>
      <w:r w:rsidR="009178C1" w:rsidRPr="00186EB2">
        <w:rPr>
          <w:b/>
          <w:bCs/>
          <w:color w:val="4C78B8"/>
        </w:rPr>
        <w:t>Instructional Designer</w:t>
      </w:r>
      <w:r w:rsidR="009178C1">
        <w:rPr>
          <w:b/>
          <w:bCs/>
        </w:rPr>
        <w:tab/>
      </w:r>
      <w:r w:rsidR="00CA17BD">
        <w:t xml:space="preserve">June </w:t>
      </w:r>
      <w:r w:rsidR="009178C1" w:rsidRPr="00186EB2">
        <w:t>20</w:t>
      </w:r>
      <w:r w:rsidRPr="00186EB2">
        <w:t>19 to Present</w:t>
      </w:r>
    </w:p>
    <w:p w14:paraId="1D55984A" w14:textId="73285C0F" w:rsidR="009178C1" w:rsidRPr="00186EB2" w:rsidRDefault="009178C1" w:rsidP="00801744">
      <w:pPr>
        <w:tabs>
          <w:tab w:val="right" w:pos="10627"/>
        </w:tabs>
        <w:rPr>
          <w:b/>
          <w:bCs/>
        </w:rPr>
      </w:pPr>
      <w:r w:rsidRPr="00186EB2">
        <w:rPr>
          <w:b/>
          <w:bCs/>
        </w:rPr>
        <w:t>Axiom Learning Solutions</w:t>
      </w:r>
    </w:p>
    <w:p w14:paraId="4D09EC51" w14:textId="77777777" w:rsidR="00B2636A" w:rsidRPr="00B2636A" w:rsidRDefault="00B2636A" w:rsidP="00B2636A">
      <w:pPr>
        <w:pStyle w:val="ListParagraph"/>
        <w:numPr>
          <w:ilvl w:val="0"/>
          <w:numId w:val="5"/>
        </w:numPr>
        <w:tabs>
          <w:tab w:val="right" w:pos="10627"/>
        </w:tabs>
        <w:rPr>
          <w:szCs w:val="20"/>
        </w:rPr>
      </w:pPr>
      <w:r w:rsidRPr="00B2636A">
        <w:rPr>
          <w:szCs w:val="20"/>
        </w:rPr>
        <w:t>Identify knowledge and resource gaps and develop training to satisfy these identified needs.</w:t>
      </w:r>
    </w:p>
    <w:p w14:paraId="10BBB419" w14:textId="77777777" w:rsidR="00B2636A" w:rsidRPr="00B2636A" w:rsidRDefault="00B2636A" w:rsidP="00B2636A">
      <w:pPr>
        <w:pStyle w:val="ListParagraph"/>
        <w:numPr>
          <w:ilvl w:val="0"/>
          <w:numId w:val="5"/>
        </w:numPr>
        <w:tabs>
          <w:tab w:val="right" w:pos="10627"/>
        </w:tabs>
        <w:rPr>
          <w:szCs w:val="20"/>
        </w:rPr>
      </w:pPr>
      <w:r w:rsidRPr="00B2636A">
        <w:rPr>
          <w:szCs w:val="20"/>
        </w:rPr>
        <w:t>Developed standardized templates for digital authoring tools including themes and content to speed up production of course modules by up to 50 percent.</w:t>
      </w:r>
    </w:p>
    <w:p w14:paraId="0BF8E04D" w14:textId="77777777" w:rsidR="00B2636A" w:rsidRPr="00B2636A" w:rsidRDefault="00B2636A" w:rsidP="00B2636A">
      <w:pPr>
        <w:pStyle w:val="ListParagraph"/>
        <w:numPr>
          <w:ilvl w:val="0"/>
          <w:numId w:val="5"/>
        </w:numPr>
        <w:tabs>
          <w:tab w:val="right" w:pos="10627"/>
        </w:tabs>
        <w:rPr>
          <w:szCs w:val="20"/>
        </w:rPr>
      </w:pPr>
      <w:r w:rsidRPr="00B2636A">
        <w:rPr>
          <w:szCs w:val="20"/>
        </w:rPr>
        <w:t>Convert 650+ hours of instructor-led training to virtual delivery as a member of a cross-functional team.</w:t>
      </w:r>
    </w:p>
    <w:p w14:paraId="65C1ACCF" w14:textId="77777777" w:rsidR="00B2636A" w:rsidRPr="00B2636A" w:rsidRDefault="00B2636A" w:rsidP="00B2636A">
      <w:pPr>
        <w:pStyle w:val="ListParagraph"/>
        <w:numPr>
          <w:ilvl w:val="0"/>
          <w:numId w:val="5"/>
        </w:numPr>
        <w:tabs>
          <w:tab w:val="right" w:pos="10627"/>
        </w:tabs>
        <w:rPr>
          <w:szCs w:val="20"/>
        </w:rPr>
      </w:pPr>
      <w:r w:rsidRPr="00B2636A">
        <w:rPr>
          <w:szCs w:val="20"/>
        </w:rPr>
        <w:t>Reimagined and trained facilitators for 40+ hours of instructor-led, practical hands-on training to virtual instructor-led using multimedia, video, and VR / AR technologies.</w:t>
      </w:r>
    </w:p>
    <w:p w14:paraId="520F5BF0" w14:textId="77777777" w:rsidR="00B2636A" w:rsidRPr="00B2636A" w:rsidRDefault="00B2636A" w:rsidP="00B2636A">
      <w:pPr>
        <w:pStyle w:val="ListParagraph"/>
        <w:numPr>
          <w:ilvl w:val="0"/>
          <w:numId w:val="5"/>
        </w:numPr>
        <w:tabs>
          <w:tab w:val="right" w:pos="10627"/>
        </w:tabs>
        <w:rPr>
          <w:szCs w:val="20"/>
        </w:rPr>
      </w:pPr>
      <w:r w:rsidRPr="00B2636A">
        <w:rPr>
          <w:szCs w:val="20"/>
        </w:rPr>
        <w:t>Create on-demand courses and on-the-job reference materials for mixed-</w:t>
      </w:r>
      <w:proofErr w:type="gramStart"/>
      <w:r w:rsidRPr="00B2636A">
        <w:rPr>
          <w:szCs w:val="20"/>
        </w:rPr>
        <w:t>experience</w:t>
      </w:r>
      <w:proofErr w:type="gramEnd"/>
      <w:r w:rsidRPr="00B2636A">
        <w:rPr>
          <w:szCs w:val="20"/>
        </w:rPr>
        <w:t xml:space="preserve"> audiences.</w:t>
      </w:r>
    </w:p>
    <w:p w14:paraId="3246DEC1" w14:textId="03B96CB3" w:rsidR="00B2636A" w:rsidRPr="00B2636A" w:rsidRDefault="00B2636A" w:rsidP="00B2636A">
      <w:pPr>
        <w:pStyle w:val="ListParagraph"/>
        <w:numPr>
          <w:ilvl w:val="0"/>
          <w:numId w:val="5"/>
        </w:numPr>
        <w:tabs>
          <w:tab w:val="right" w:pos="10627"/>
        </w:tabs>
        <w:rPr>
          <w:szCs w:val="20"/>
        </w:rPr>
      </w:pPr>
      <w:r w:rsidRPr="00B2636A">
        <w:rPr>
          <w:szCs w:val="20"/>
        </w:rPr>
        <w:t xml:space="preserve">Trained outside sales team of 20+ salespeople in effective best practices for virtual delivery </w:t>
      </w:r>
      <w:r w:rsidR="008A3F92">
        <w:rPr>
          <w:szCs w:val="20"/>
        </w:rPr>
        <w:br/>
      </w:r>
      <w:r w:rsidRPr="00B2636A">
        <w:rPr>
          <w:szCs w:val="20"/>
        </w:rPr>
        <w:t>(Zoom, WebEx, and MS Teams).</w:t>
      </w:r>
    </w:p>
    <w:p w14:paraId="63DC6069" w14:textId="77777777" w:rsidR="00B2636A" w:rsidRPr="00B2636A" w:rsidRDefault="00B2636A" w:rsidP="00B2636A">
      <w:pPr>
        <w:pStyle w:val="ListParagraph"/>
        <w:numPr>
          <w:ilvl w:val="0"/>
          <w:numId w:val="5"/>
        </w:numPr>
        <w:tabs>
          <w:tab w:val="right" w:pos="10627"/>
        </w:tabs>
        <w:rPr>
          <w:szCs w:val="20"/>
        </w:rPr>
      </w:pPr>
      <w:r w:rsidRPr="00B2636A">
        <w:rPr>
          <w:szCs w:val="20"/>
        </w:rPr>
        <w:t>Developed online prework and reinforcement modules for virtual delivery training.</w:t>
      </w:r>
    </w:p>
    <w:p w14:paraId="186B953B" w14:textId="77777777" w:rsidR="00B2636A" w:rsidRPr="00B2636A" w:rsidRDefault="00B2636A" w:rsidP="00B2636A">
      <w:pPr>
        <w:pStyle w:val="ListParagraph"/>
        <w:numPr>
          <w:ilvl w:val="0"/>
          <w:numId w:val="5"/>
        </w:numPr>
        <w:tabs>
          <w:tab w:val="right" w:pos="10627"/>
        </w:tabs>
        <w:rPr>
          <w:szCs w:val="20"/>
        </w:rPr>
      </w:pPr>
      <w:r w:rsidRPr="00B2636A">
        <w:rPr>
          <w:szCs w:val="20"/>
        </w:rPr>
        <w:t>Consulted with subject-matter experts to develop a practical test prep based on Articulate Storyline for release to 4000+ cadet candidates to prepare them for initial acceptance testing.</w:t>
      </w:r>
    </w:p>
    <w:p w14:paraId="011B728F" w14:textId="6C05B823" w:rsidR="00B2636A" w:rsidRPr="00043C84" w:rsidRDefault="00B2636A" w:rsidP="00B2636A">
      <w:pPr>
        <w:tabs>
          <w:tab w:val="right" w:pos="10627"/>
        </w:tabs>
        <w:ind w:left="360"/>
        <w:rPr>
          <w:szCs w:val="20"/>
        </w:rPr>
      </w:pPr>
      <w:r w:rsidRPr="00B2636A">
        <w:rPr>
          <w:szCs w:val="20"/>
        </w:rPr>
        <w:t>Clients include FM Global (Factory Mutual Insurance), Moderna, and Philadelphia Police Foundation</w:t>
      </w:r>
    </w:p>
    <w:p w14:paraId="55BB07D9" w14:textId="65C2E79C" w:rsidR="00186EB2" w:rsidRPr="00186EB2" w:rsidRDefault="00186EB2" w:rsidP="00801744">
      <w:pPr>
        <w:pStyle w:val="NormalTight"/>
        <w:tabs>
          <w:tab w:val="right" w:pos="10627"/>
        </w:tabs>
      </w:pPr>
      <w:r>
        <w:rPr>
          <w:b/>
          <w:bCs/>
          <w:color w:val="4C78B8"/>
        </w:rPr>
        <w:t xml:space="preserve">Senior </w:t>
      </w:r>
      <w:r w:rsidRPr="00186EB2">
        <w:rPr>
          <w:b/>
          <w:bCs/>
          <w:color w:val="4C78B8"/>
        </w:rPr>
        <w:t>Instructional Designer</w:t>
      </w:r>
      <w:r>
        <w:rPr>
          <w:b/>
          <w:bCs/>
        </w:rPr>
        <w:tab/>
      </w:r>
      <w:r w:rsidR="00316B4C">
        <w:t xml:space="preserve">April </w:t>
      </w:r>
      <w:r>
        <w:t>2016</w:t>
      </w:r>
      <w:r w:rsidRPr="00186EB2">
        <w:t xml:space="preserve"> to </w:t>
      </w:r>
      <w:r w:rsidR="00316B4C">
        <w:t xml:space="preserve">June </w:t>
      </w:r>
      <w:r>
        <w:t>2019</w:t>
      </w:r>
    </w:p>
    <w:p w14:paraId="0328F92F" w14:textId="0B38F5C8" w:rsidR="00186EB2" w:rsidRPr="00186EB2" w:rsidRDefault="00186EB2" w:rsidP="00801744">
      <w:pPr>
        <w:tabs>
          <w:tab w:val="right" w:pos="10627"/>
        </w:tabs>
        <w:rPr>
          <w:b/>
          <w:bCs/>
        </w:rPr>
      </w:pPr>
      <w:r>
        <w:rPr>
          <w:b/>
          <w:bCs/>
        </w:rPr>
        <w:t>Staples, Inc</w:t>
      </w:r>
    </w:p>
    <w:p w14:paraId="1F5C9807" w14:textId="77777777" w:rsidR="00901783" w:rsidRPr="00901783" w:rsidRDefault="00901783" w:rsidP="00901783">
      <w:pPr>
        <w:pStyle w:val="ListParagraph"/>
        <w:numPr>
          <w:ilvl w:val="0"/>
          <w:numId w:val="5"/>
        </w:numPr>
        <w:tabs>
          <w:tab w:val="left" w:pos="9540"/>
          <w:tab w:val="right" w:pos="10627"/>
        </w:tabs>
        <w:rPr>
          <w:szCs w:val="20"/>
        </w:rPr>
      </w:pPr>
      <w:r w:rsidRPr="00901783">
        <w:rPr>
          <w:szCs w:val="20"/>
        </w:rPr>
        <w:t>Lead developer for all Retail, Technology, and Occupational Development eLearning courses.</w:t>
      </w:r>
    </w:p>
    <w:p w14:paraId="3E40FD6A" w14:textId="069C5EF7" w:rsidR="00901783" w:rsidRPr="00901783" w:rsidRDefault="00901783" w:rsidP="00901783">
      <w:pPr>
        <w:pStyle w:val="ListParagraph"/>
        <w:numPr>
          <w:ilvl w:val="0"/>
          <w:numId w:val="5"/>
        </w:numPr>
        <w:tabs>
          <w:tab w:val="left" w:pos="9540"/>
          <w:tab w:val="right" w:pos="10627"/>
        </w:tabs>
        <w:rPr>
          <w:szCs w:val="20"/>
        </w:rPr>
      </w:pPr>
      <w:r w:rsidRPr="00901783">
        <w:rPr>
          <w:szCs w:val="20"/>
        </w:rPr>
        <w:t>Created standardized content templates to address similarities in course</w:t>
      </w:r>
      <w:r w:rsidR="00930B11">
        <w:rPr>
          <w:szCs w:val="20"/>
        </w:rPr>
        <w:t xml:space="preserve"> structures</w:t>
      </w:r>
      <w:r w:rsidRPr="00901783">
        <w:rPr>
          <w:szCs w:val="20"/>
        </w:rPr>
        <w:t xml:space="preserve"> and decrease development time by 75 percent while maintaining a high level of uniqueness in the course content.</w:t>
      </w:r>
    </w:p>
    <w:p w14:paraId="5E46A02D" w14:textId="77777777" w:rsidR="00901783" w:rsidRPr="00901783" w:rsidRDefault="00901783" w:rsidP="00901783">
      <w:pPr>
        <w:pStyle w:val="ListParagraph"/>
        <w:numPr>
          <w:ilvl w:val="0"/>
          <w:numId w:val="5"/>
        </w:numPr>
        <w:tabs>
          <w:tab w:val="left" w:pos="9540"/>
          <w:tab w:val="right" w:pos="10627"/>
        </w:tabs>
        <w:rPr>
          <w:szCs w:val="20"/>
        </w:rPr>
      </w:pPr>
      <w:r w:rsidRPr="00901783">
        <w:rPr>
          <w:szCs w:val="20"/>
        </w:rPr>
        <w:t>Implemented Articulate Storyline, Rise, and Review to extend department’s capabilities in development speed, QA process, and mobile deployment.</w:t>
      </w:r>
    </w:p>
    <w:p w14:paraId="567BC1ED" w14:textId="77777777" w:rsidR="00901783" w:rsidRPr="00901783" w:rsidRDefault="00901783" w:rsidP="00901783">
      <w:pPr>
        <w:pStyle w:val="ListParagraph"/>
        <w:numPr>
          <w:ilvl w:val="0"/>
          <w:numId w:val="5"/>
        </w:numPr>
        <w:tabs>
          <w:tab w:val="left" w:pos="9540"/>
          <w:tab w:val="right" w:pos="10627"/>
        </w:tabs>
        <w:rPr>
          <w:szCs w:val="20"/>
        </w:rPr>
      </w:pPr>
      <w:r w:rsidRPr="00901783">
        <w:rPr>
          <w:szCs w:val="20"/>
        </w:rPr>
        <w:t>Work with internal clients and Learning Advisors to take overall course design to practical completion.</w:t>
      </w:r>
    </w:p>
    <w:p w14:paraId="64CB8A4C" w14:textId="77777777" w:rsidR="00901783" w:rsidRPr="00901783" w:rsidRDefault="00901783" w:rsidP="00901783">
      <w:pPr>
        <w:pStyle w:val="ListParagraph"/>
        <w:numPr>
          <w:ilvl w:val="0"/>
          <w:numId w:val="5"/>
        </w:numPr>
        <w:tabs>
          <w:tab w:val="left" w:pos="9540"/>
          <w:tab w:val="right" w:pos="10627"/>
        </w:tabs>
        <w:rPr>
          <w:szCs w:val="20"/>
        </w:rPr>
      </w:pPr>
      <w:r w:rsidRPr="00901783">
        <w:rPr>
          <w:szCs w:val="20"/>
        </w:rPr>
        <w:t>Aided Learning Management System team in troubleshooting content and reporting.</w:t>
      </w:r>
    </w:p>
    <w:p w14:paraId="27D9083F" w14:textId="6F856058" w:rsidR="008A3F92" w:rsidRPr="00D61504" w:rsidRDefault="00901783" w:rsidP="00901783">
      <w:pPr>
        <w:pStyle w:val="ListParagraph"/>
        <w:numPr>
          <w:ilvl w:val="0"/>
          <w:numId w:val="5"/>
        </w:numPr>
        <w:tabs>
          <w:tab w:val="left" w:pos="9540"/>
          <w:tab w:val="right" w:pos="10627"/>
        </w:tabs>
        <w:rPr>
          <w:szCs w:val="20"/>
        </w:rPr>
      </w:pPr>
      <w:r w:rsidRPr="00901783">
        <w:rPr>
          <w:szCs w:val="20"/>
        </w:rPr>
        <w:t>Mentored Instructional Designers in content development, workflows, and design standards.</w:t>
      </w:r>
    </w:p>
    <w:p w14:paraId="711870CE" w14:textId="0FB5BC39" w:rsidR="00D30BA0" w:rsidRPr="00D30BA0" w:rsidRDefault="00D30BA0" w:rsidP="00D61504">
      <w:pPr>
        <w:tabs>
          <w:tab w:val="right" w:pos="10627"/>
        </w:tabs>
        <w:spacing w:after="0"/>
        <w:rPr>
          <w:szCs w:val="20"/>
        </w:rPr>
      </w:pPr>
      <w:r w:rsidRPr="00CB0B76">
        <w:rPr>
          <w:b/>
          <w:bCs/>
          <w:color w:val="4C78B8"/>
          <w:szCs w:val="20"/>
        </w:rPr>
        <w:lastRenderedPageBreak/>
        <w:t>Sales Education Specialist/</w:t>
      </w:r>
      <w:r w:rsidR="008200A5">
        <w:rPr>
          <w:b/>
          <w:bCs/>
          <w:color w:val="4C78B8"/>
          <w:szCs w:val="20"/>
        </w:rPr>
        <w:t>e</w:t>
      </w:r>
      <w:r w:rsidRPr="00CB0B76">
        <w:rPr>
          <w:b/>
          <w:bCs/>
          <w:color w:val="4C78B8"/>
          <w:szCs w:val="20"/>
        </w:rPr>
        <w:t>Learning Developer</w:t>
      </w:r>
      <w:r w:rsidR="00EB701D">
        <w:rPr>
          <w:szCs w:val="20"/>
        </w:rPr>
        <w:t xml:space="preserve"> </w:t>
      </w:r>
      <w:r w:rsidR="00CB0B76">
        <w:rPr>
          <w:szCs w:val="20"/>
        </w:rPr>
        <w:tab/>
      </w:r>
      <w:r w:rsidR="00EB701D" w:rsidRPr="00EB701D">
        <w:rPr>
          <w:szCs w:val="20"/>
        </w:rPr>
        <w:t>July 2012 – April 2016</w:t>
      </w:r>
    </w:p>
    <w:p w14:paraId="51AC8080" w14:textId="126E38EA" w:rsidR="00D30BA0" w:rsidRPr="00CB0B76" w:rsidRDefault="00D30BA0" w:rsidP="00801744">
      <w:pPr>
        <w:tabs>
          <w:tab w:val="left" w:pos="9540"/>
          <w:tab w:val="right" w:pos="10627"/>
        </w:tabs>
        <w:rPr>
          <w:b/>
          <w:bCs/>
          <w:szCs w:val="20"/>
        </w:rPr>
      </w:pPr>
      <w:r w:rsidRPr="00CB0B76">
        <w:rPr>
          <w:b/>
          <w:bCs/>
          <w:szCs w:val="20"/>
        </w:rPr>
        <w:t>Bose Corporation</w:t>
      </w:r>
    </w:p>
    <w:p w14:paraId="32290D6B" w14:textId="77777777" w:rsidR="00BE1298" w:rsidRPr="00BE1298" w:rsidRDefault="00BE1298" w:rsidP="00BE1298">
      <w:pPr>
        <w:pStyle w:val="ListParagraph"/>
        <w:numPr>
          <w:ilvl w:val="0"/>
          <w:numId w:val="12"/>
        </w:numPr>
        <w:tabs>
          <w:tab w:val="left" w:pos="9540"/>
          <w:tab w:val="right" w:pos="10627"/>
        </w:tabs>
        <w:rPr>
          <w:szCs w:val="20"/>
        </w:rPr>
      </w:pPr>
      <w:r w:rsidRPr="00BE1298">
        <w:rPr>
          <w:szCs w:val="20"/>
        </w:rPr>
        <w:t xml:space="preserve">Development of 34 product launch courses in </w:t>
      </w:r>
      <w:proofErr w:type="spellStart"/>
      <w:r w:rsidRPr="00BE1298">
        <w:rPr>
          <w:szCs w:val="20"/>
        </w:rPr>
        <w:t>Lectora</w:t>
      </w:r>
      <w:proofErr w:type="spellEnd"/>
      <w:r w:rsidRPr="00BE1298">
        <w:rPr>
          <w:szCs w:val="20"/>
        </w:rPr>
        <w:t xml:space="preserve"> and Articulate Storyline for global deployment.</w:t>
      </w:r>
    </w:p>
    <w:p w14:paraId="6BF48528" w14:textId="77777777" w:rsidR="00BE1298" w:rsidRPr="00BE1298" w:rsidRDefault="00BE1298" w:rsidP="00BE1298">
      <w:pPr>
        <w:pStyle w:val="ListParagraph"/>
        <w:numPr>
          <w:ilvl w:val="0"/>
          <w:numId w:val="12"/>
        </w:numPr>
        <w:tabs>
          <w:tab w:val="left" w:pos="9540"/>
          <w:tab w:val="right" w:pos="10627"/>
        </w:tabs>
        <w:rPr>
          <w:szCs w:val="20"/>
        </w:rPr>
      </w:pPr>
      <w:r w:rsidRPr="00BE1298">
        <w:rPr>
          <w:szCs w:val="20"/>
        </w:rPr>
        <w:t>Created and maintained modular course development strategy and associated templates for the development of 18 primary courses, 38 variants, and over 450 translated versions.</w:t>
      </w:r>
    </w:p>
    <w:p w14:paraId="1EA52DB8" w14:textId="77777777" w:rsidR="00BE1298" w:rsidRPr="00BE1298" w:rsidRDefault="00BE1298" w:rsidP="00BE1298">
      <w:pPr>
        <w:pStyle w:val="ListParagraph"/>
        <w:numPr>
          <w:ilvl w:val="0"/>
          <w:numId w:val="12"/>
        </w:numPr>
        <w:tabs>
          <w:tab w:val="left" w:pos="9540"/>
          <w:tab w:val="right" w:pos="10627"/>
        </w:tabs>
        <w:rPr>
          <w:szCs w:val="20"/>
        </w:rPr>
      </w:pPr>
      <w:r w:rsidRPr="00BE1298">
        <w:rPr>
          <w:szCs w:val="20"/>
        </w:rPr>
        <w:t>Prototyped authoring tool used in support of instructional design needs and refined development.</w:t>
      </w:r>
    </w:p>
    <w:p w14:paraId="4C1E8B5C" w14:textId="41D7ABC2" w:rsidR="00B9470C" w:rsidRPr="00BE1298" w:rsidRDefault="00BE1298" w:rsidP="00BE1298">
      <w:pPr>
        <w:pStyle w:val="ListParagraph"/>
        <w:numPr>
          <w:ilvl w:val="0"/>
          <w:numId w:val="12"/>
        </w:numPr>
        <w:tabs>
          <w:tab w:val="left" w:pos="9540"/>
          <w:tab w:val="right" w:pos="10627"/>
        </w:tabs>
        <w:rPr>
          <w:szCs w:val="20"/>
        </w:rPr>
      </w:pPr>
      <w:r w:rsidRPr="00BE1298">
        <w:rPr>
          <w:szCs w:val="20"/>
        </w:rPr>
        <w:t>Defined standards for course development, deployment, and life-cycle management of catalog of courses.</w:t>
      </w:r>
    </w:p>
    <w:p w14:paraId="0EA181C5" w14:textId="36D9819D" w:rsidR="00EB701D" w:rsidRPr="002E1CA2" w:rsidRDefault="00EB701D" w:rsidP="002E1CA2">
      <w:pPr>
        <w:tabs>
          <w:tab w:val="right" w:pos="10627"/>
        </w:tabs>
        <w:spacing w:after="0"/>
        <w:rPr>
          <w:szCs w:val="20"/>
        </w:rPr>
      </w:pPr>
      <w:r w:rsidRPr="000524EC">
        <w:rPr>
          <w:b/>
          <w:bCs/>
          <w:color w:val="4C78B8"/>
          <w:szCs w:val="20"/>
        </w:rPr>
        <w:t>Senior Instructional Technologist</w:t>
      </w:r>
      <w:r w:rsidR="002E1CA2">
        <w:rPr>
          <w:b/>
          <w:bCs/>
          <w:color w:val="4C78B8"/>
          <w:szCs w:val="20"/>
        </w:rPr>
        <w:tab/>
      </w:r>
      <w:r w:rsidR="002E1CA2" w:rsidRPr="002E1CA2">
        <w:rPr>
          <w:szCs w:val="20"/>
        </w:rPr>
        <w:t>June 2011 – July 2012</w:t>
      </w:r>
    </w:p>
    <w:p w14:paraId="64FC2C5E" w14:textId="3C592B2D" w:rsidR="00EB701D" w:rsidRPr="000524EC" w:rsidRDefault="00EB701D" w:rsidP="00801744">
      <w:pPr>
        <w:tabs>
          <w:tab w:val="left" w:pos="9540"/>
          <w:tab w:val="right" w:pos="10627"/>
        </w:tabs>
        <w:rPr>
          <w:b/>
          <w:bCs/>
          <w:szCs w:val="20"/>
        </w:rPr>
      </w:pPr>
      <w:r w:rsidRPr="000524EC">
        <w:rPr>
          <w:b/>
          <w:bCs/>
          <w:szCs w:val="20"/>
        </w:rPr>
        <w:t>University of Massachusetts Medical School</w:t>
      </w:r>
    </w:p>
    <w:p w14:paraId="15D2123A" w14:textId="0A647098" w:rsidR="00D847E9" w:rsidRPr="00D847E9" w:rsidRDefault="00D847E9" w:rsidP="00D847E9">
      <w:pPr>
        <w:pStyle w:val="ListParagraph"/>
        <w:numPr>
          <w:ilvl w:val="0"/>
          <w:numId w:val="13"/>
        </w:numPr>
        <w:tabs>
          <w:tab w:val="left" w:pos="9540"/>
          <w:tab w:val="right" w:pos="10627"/>
        </w:tabs>
        <w:rPr>
          <w:szCs w:val="20"/>
        </w:rPr>
      </w:pPr>
      <w:r w:rsidRPr="00D847E9">
        <w:rPr>
          <w:szCs w:val="20"/>
        </w:rPr>
        <w:t>Provided front</w:t>
      </w:r>
      <w:r>
        <w:rPr>
          <w:szCs w:val="20"/>
        </w:rPr>
        <w:t>-</w:t>
      </w:r>
      <w:r w:rsidRPr="00D847E9">
        <w:rPr>
          <w:szCs w:val="20"/>
        </w:rPr>
        <w:t>line training and support for students and faculty for UMass Online LMS (</w:t>
      </w:r>
      <w:proofErr w:type="spellStart"/>
      <w:r w:rsidRPr="00D847E9">
        <w:rPr>
          <w:szCs w:val="20"/>
        </w:rPr>
        <w:t>BlackBoard</w:t>
      </w:r>
      <w:proofErr w:type="spellEnd"/>
      <w:r w:rsidRPr="00D847E9">
        <w:rPr>
          <w:szCs w:val="20"/>
        </w:rPr>
        <w:t>).</w:t>
      </w:r>
    </w:p>
    <w:p w14:paraId="3711FD3C" w14:textId="77777777" w:rsidR="00D847E9" w:rsidRPr="00D847E9" w:rsidRDefault="00D847E9" w:rsidP="00D847E9">
      <w:pPr>
        <w:pStyle w:val="ListParagraph"/>
        <w:numPr>
          <w:ilvl w:val="0"/>
          <w:numId w:val="13"/>
        </w:numPr>
        <w:tabs>
          <w:tab w:val="left" w:pos="9540"/>
          <w:tab w:val="right" w:pos="10627"/>
        </w:tabs>
        <w:rPr>
          <w:szCs w:val="20"/>
        </w:rPr>
      </w:pPr>
      <w:r w:rsidRPr="00D847E9">
        <w:rPr>
          <w:szCs w:val="20"/>
        </w:rPr>
        <w:t>Consulted and developed workflow/specialized training for use of supported eLearning development tools including Adobe Connect, Captivate, Articulate Studio, and Adobe Creative Suite.</w:t>
      </w:r>
    </w:p>
    <w:p w14:paraId="482CA92F" w14:textId="77777777" w:rsidR="00D847E9" w:rsidRPr="00D847E9" w:rsidRDefault="00D847E9" w:rsidP="00D847E9">
      <w:pPr>
        <w:pStyle w:val="ListParagraph"/>
        <w:numPr>
          <w:ilvl w:val="0"/>
          <w:numId w:val="13"/>
        </w:numPr>
        <w:tabs>
          <w:tab w:val="left" w:pos="9540"/>
          <w:tab w:val="right" w:pos="10627"/>
        </w:tabs>
        <w:rPr>
          <w:szCs w:val="20"/>
        </w:rPr>
      </w:pPr>
      <w:r w:rsidRPr="00D847E9">
        <w:rPr>
          <w:szCs w:val="20"/>
        </w:rPr>
        <w:t>Developed technical documentation for departmental technologies including LMS, approved content authoring systems, and information capture systems for reference by all faculty and support staff.</w:t>
      </w:r>
    </w:p>
    <w:p w14:paraId="5838CD59" w14:textId="7463475D" w:rsidR="00EB701D" w:rsidRPr="00D847E9" w:rsidRDefault="00D847E9" w:rsidP="00D847E9">
      <w:pPr>
        <w:pStyle w:val="ListParagraph"/>
        <w:numPr>
          <w:ilvl w:val="0"/>
          <w:numId w:val="13"/>
        </w:numPr>
        <w:tabs>
          <w:tab w:val="left" w:pos="9540"/>
          <w:tab w:val="right" w:pos="10627"/>
        </w:tabs>
        <w:rPr>
          <w:szCs w:val="20"/>
        </w:rPr>
      </w:pPr>
      <w:r w:rsidRPr="00D847E9">
        <w:rPr>
          <w:szCs w:val="20"/>
        </w:rPr>
        <w:t>Tested and solved technical issues for vendor and non-approved authoring system content.</w:t>
      </w:r>
    </w:p>
    <w:p w14:paraId="162AAC65" w14:textId="3C364117" w:rsidR="00EB701D" w:rsidRPr="002E1CA2" w:rsidRDefault="008200A5" w:rsidP="002E1CA2">
      <w:pPr>
        <w:tabs>
          <w:tab w:val="right" w:pos="10627"/>
        </w:tabs>
        <w:spacing w:after="0"/>
        <w:rPr>
          <w:szCs w:val="20"/>
        </w:rPr>
      </w:pPr>
      <w:r>
        <w:rPr>
          <w:b/>
          <w:bCs/>
          <w:color w:val="4C78B8"/>
          <w:szCs w:val="20"/>
        </w:rPr>
        <w:t>e</w:t>
      </w:r>
      <w:r w:rsidR="00EB701D" w:rsidRPr="002E1CA2">
        <w:rPr>
          <w:b/>
          <w:bCs/>
          <w:color w:val="4C78B8"/>
          <w:szCs w:val="20"/>
        </w:rPr>
        <w:t>Learning Consultant (Contract position)</w:t>
      </w:r>
      <w:r w:rsidR="002E1CA2">
        <w:rPr>
          <w:b/>
          <w:bCs/>
          <w:color w:val="4C78B8"/>
          <w:szCs w:val="20"/>
        </w:rPr>
        <w:tab/>
      </w:r>
      <w:r w:rsidR="002E1CA2" w:rsidRPr="002E1CA2">
        <w:rPr>
          <w:szCs w:val="20"/>
        </w:rPr>
        <w:t>December 2009 – June 2011</w:t>
      </w:r>
    </w:p>
    <w:p w14:paraId="7E246917" w14:textId="55213788" w:rsidR="00EB701D" w:rsidRPr="002E1CA2" w:rsidRDefault="00EB701D" w:rsidP="00801744">
      <w:pPr>
        <w:tabs>
          <w:tab w:val="left" w:pos="9540"/>
          <w:tab w:val="right" w:pos="10627"/>
        </w:tabs>
        <w:rPr>
          <w:b/>
          <w:bCs/>
          <w:szCs w:val="20"/>
        </w:rPr>
      </w:pPr>
      <w:r w:rsidRPr="002E1CA2">
        <w:rPr>
          <w:b/>
          <w:bCs/>
          <w:szCs w:val="20"/>
        </w:rPr>
        <w:t>MassMutual</w:t>
      </w:r>
    </w:p>
    <w:p w14:paraId="183F6FF9" w14:textId="77777777" w:rsidR="000310E0" w:rsidRPr="000310E0" w:rsidRDefault="000310E0" w:rsidP="000310E0">
      <w:pPr>
        <w:pStyle w:val="ListParagraph"/>
        <w:numPr>
          <w:ilvl w:val="0"/>
          <w:numId w:val="14"/>
        </w:numPr>
        <w:tabs>
          <w:tab w:val="left" w:pos="9540"/>
          <w:tab w:val="right" w:pos="10627"/>
        </w:tabs>
        <w:rPr>
          <w:szCs w:val="20"/>
        </w:rPr>
      </w:pPr>
      <w:r w:rsidRPr="000310E0">
        <w:rPr>
          <w:szCs w:val="20"/>
        </w:rPr>
        <w:t>Trained developers in best practices for course and asset development including workflow and file management, asset development, and visual learning concepts.</w:t>
      </w:r>
    </w:p>
    <w:p w14:paraId="54B760E6" w14:textId="77777777" w:rsidR="000310E0" w:rsidRPr="000310E0" w:rsidRDefault="000310E0" w:rsidP="000310E0">
      <w:pPr>
        <w:pStyle w:val="ListParagraph"/>
        <w:numPr>
          <w:ilvl w:val="0"/>
          <w:numId w:val="14"/>
        </w:numPr>
        <w:tabs>
          <w:tab w:val="left" w:pos="9540"/>
          <w:tab w:val="right" w:pos="10627"/>
        </w:tabs>
        <w:rPr>
          <w:szCs w:val="20"/>
        </w:rPr>
      </w:pPr>
      <w:r w:rsidRPr="000310E0">
        <w:rPr>
          <w:szCs w:val="20"/>
        </w:rPr>
        <w:t>Administered and supported content authoring and SCORM compliance for Enterprise LMS (SAP LSO).</w:t>
      </w:r>
    </w:p>
    <w:p w14:paraId="1A0D2F4C" w14:textId="77777777" w:rsidR="000310E0" w:rsidRPr="000310E0" w:rsidRDefault="000310E0" w:rsidP="000310E0">
      <w:pPr>
        <w:pStyle w:val="ListParagraph"/>
        <w:numPr>
          <w:ilvl w:val="0"/>
          <w:numId w:val="14"/>
        </w:numPr>
        <w:tabs>
          <w:tab w:val="left" w:pos="9540"/>
          <w:tab w:val="right" w:pos="10627"/>
        </w:tabs>
        <w:rPr>
          <w:szCs w:val="20"/>
        </w:rPr>
      </w:pPr>
      <w:r w:rsidRPr="000310E0">
        <w:rPr>
          <w:szCs w:val="20"/>
        </w:rPr>
        <w:t>Developed community resource site to be used for Community of Practice surrounding course development, tool use, and teaching concepts including 100+ resource documents and multiple discussion boards.</w:t>
      </w:r>
    </w:p>
    <w:p w14:paraId="1982E268" w14:textId="06DC44FD" w:rsidR="00EB701D" w:rsidRPr="000310E0" w:rsidRDefault="000310E0" w:rsidP="000310E0">
      <w:pPr>
        <w:pStyle w:val="ListParagraph"/>
        <w:numPr>
          <w:ilvl w:val="0"/>
          <w:numId w:val="14"/>
        </w:numPr>
        <w:tabs>
          <w:tab w:val="left" w:pos="9540"/>
          <w:tab w:val="right" w:pos="10627"/>
        </w:tabs>
        <w:rPr>
          <w:szCs w:val="20"/>
        </w:rPr>
      </w:pPr>
      <w:r w:rsidRPr="000310E0">
        <w:rPr>
          <w:szCs w:val="20"/>
        </w:rPr>
        <w:t>Aided in authoring and asset development tool selection for standardization and use by developers.</w:t>
      </w:r>
    </w:p>
    <w:p w14:paraId="4D34679A" w14:textId="2386DC96" w:rsidR="00EB701D" w:rsidRPr="00EB701D" w:rsidRDefault="00EB701D" w:rsidP="002E1CA2">
      <w:pPr>
        <w:tabs>
          <w:tab w:val="right" w:pos="10627"/>
        </w:tabs>
        <w:spacing w:after="0"/>
        <w:rPr>
          <w:szCs w:val="20"/>
        </w:rPr>
      </w:pPr>
      <w:r w:rsidRPr="002E1CA2">
        <w:rPr>
          <w:b/>
          <w:bCs/>
          <w:color w:val="4C78B8"/>
          <w:szCs w:val="20"/>
        </w:rPr>
        <w:t>Assistant Director, Technology – Global Master of Arts Program</w:t>
      </w:r>
      <w:r w:rsidR="002E1CA2">
        <w:rPr>
          <w:szCs w:val="20"/>
        </w:rPr>
        <w:tab/>
      </w:r>
      <w:r w:rsidR="002E1CA2" w:rsidRPr="002E1CA2">
        <w:rPr>
          <w:szCs w:val="20"/>
        </w:rPr>
        <w:t>July 2006 – December 2009</w:t>
      </w:r>
    </w:p>
    <w:p w14:paraId="6E776525" w14:textId="7FCFF790" w:rsidR="00EB701D" w:rsidRPr="002E1CA2" w:rsidRDefault="00EB701D" w:rsidP="00801744">
      <w:pPr>
        <w:tabs>
          <w:tab w:val="left" w:pos="9540"/>
          <w:tab w:val="right" w:pos="10627"/>
        </w:tabs>
        <w:rPr>
          <w:b/>
          <w:bCs/>
          <w:szCs w:val="20"/>
        </w:rPr>
      </w:pPr>
      <w:r w:rsidRPr="002E1CA2">
        <w:rPr>
          <w:b/>
          <w:bCs/>
          <w:szCs w:val="20"/>
        </w:rPr>
        <w:t>The Fletcher School / Tufts University</w:t>
      </w:r>
    </w:p>
    <w:p w14:paraId="12055A90" w14:textId="77777777" w:rsidR="00850BC2" w:rsidRPr="00850BC2" w:rsidRDefault="00850BC2" w:rsidP="00850BC2">
      <w:pPr>
        <w:pStyle w:val="ListParagraph"/>
        <w:numPr>
          <w:ilvl w:val="0"/>
          <w:numId w:val="9"/>
        </w:numPr>
        <w:tabs>
          <w:tab w:val="left" w:pos="9540"/>
          <w:tab w:val="right" w:pos="10627"/>
        </w:tabs>
        <w:rPr>
          <w:szCs w:val="20"/>
        </w:rPr>
      </w:pPr>
      <w:r w:rsidRPr="00850BC2">
        <w:rPr>
          <w:szCs w:val="20"/>
        </w:rPr>
        <w:t>Managed a team of three to provide top tier customer support to 100+ mid-career professionals.</w:t>
      </w:r>
    </w:p>
    <w:p w14:paraId="727006AC" w14:textId="77777777" w:rsidR="00850BC2" w:rsidRPr="00850BC2" w:rsidRDefault="00850BC2" w:rsidP="00850BC2">
      <w:pPr>
        <w:pStyle w:val="ListParagraph"/>
        <w:numPr>
          <w:ilvl w:val="0"/>
          <w:numId w:val="9"/>
        </w:numPr>
        <w:tabs>
          <w:tab w:val="left" w:pos="9540"/>
          <w:tab w:val="right" w:pos="10627"/>
        </w:tabs>
        <w:rPr>
          <w:szCs w:val="20"/>
        </w:rPr>
      </w:pPr>
      <w:r w:rsidRPr="00850BC2">
        <w:rPr>
          <w:szCs w:val="20"/>
        </w:rPr>
        <w:t>Managed budget of 300+k per year and cut operating overhead by 120k per annum in two years.</w:t>
      </w:r>
    </w:p>
    <w:p w14:paraId="4EBCF5CF" w14:textId="77777777" w:rsidR="00850BC2" w:rsidRPr="00850BC2" w:rsidRDefault="00850BC2" w:rsidP="00850BC2">
      <w:pPr>
        <w:pStyle w:val="ListParagraph"/>
        <w:numPr>
          <w:ilvl w:val="0"/>
          <w:numId w:val="9"/>
        </w:numPr>
        <w:tabs>
          <w:tab w:val="left" w:pos="9540"/>
          <w:tab w:val="right" w:pos="10627"/>
        </w:tabs>
        <w:rPr>
          <w:szCs w:val="20"/>
        </w:rPr>
      </w:pPr>
      <w:r w:rsidRPr="00850BC2">
        <w:rPr>
          <w:szCs w:val="20"/>
        </w:rPr>
        <w:t>Maintained LMS for 1000 users for 45 active courses and alumni communications.</w:t>
      </w:r>
    </w:p>
    <w:p w14:paraId="422EF3D2" w14:textId="7353AC8B" w:rsidR="00850BC2" w:rsidRPr="00850BC2" w:rsidRDefault="00850BC2" w:rsidP="00850BC2">
      <w:pPr>
        <w:pStyle w:val="ListParagraph"/>
        <w:numPr>
          <w:ilvl w:val="0"/>
          <w:numId w:val="9"/>
        </w:numPr>
        <w:tabs>
          <w:tab w:val="left" w:pos="9540"/>
          <w:tab w:val="right" w:pos="10627"/>
        </w:tabs>
        <w:rPr>
          <w:szCs w:val="20"/>
        </w:rPr>
      </w:pPr>
      <w:r w:rsidRPr="00850BC2">
        <w:rPr>
          <w:szCs w:val="20"/>
        </w:rPr>
        <w:t>Planned and developed courseware materials for 12 eleven-week courses using a variety of multimedia authoring tools.</w:t>
      </w:r>
    </w:p>
    <w:p w14:paraId="1E4C8F2A" w14:textId="77777777" w:rsidR="00850BC2" w:rsidRPr="00850BC2" w:rsidRDefault="00850BC2" w:rsidP="00850BC2">
      <w:pPr>
        <w:pStyle w:val="ListParagraph"/>
        <w:numPr>
          <w:ilvl w:val="0"/>
          <w:numId w:val="9"/>
        </w:numPr>
        <w:tabs>
          <w:tab w:val="left" w:pos="9540"/>
          <w:tab w:val="right" w:pos="10627"/>
        </w:tabs>
        <w:rPr>
          <w:szCs w:val="20"/>
        </w:rPr>
      </w:pPr>
      <w:r w:rsidRPr="00850BC2">
        <w:rPr>
          <w:szCs w:val="20"/>
        </w:rPr>
        <w:t>Developed and maintained student training and reference manual for the operation of all key program technology components.</w:t>
      </w:r>
    </w:p>
    <w:p w14:paraId="1B55799F" w14:textId="7A1D09DB" w:rsidR="00850BC2" w:rsidRPr="002E1CA2" w:rsidRDefault="00850BC2" w:rsidP="00850BC2">
      <w:pPr>
        <w:pStyle w:val="ListParagraph"/>
        <w:numPr>
          <w:ilvl w:val="0"/>
          <w:numId w:val="9"/>
        </w:numPr>
        <w:tabs>
          <w:tab w:val="left" w:pos="9540"/>
          <w:tab w:val="right" w:pos="10627"/>
        </w:tabs>
        <w:rPr>
          <w:szCs w:val="20"/>
        </w:rPr>
      </w:pPr>
      <w:r w:rsidRPr="00850BC2">
        <w:rPr>
          <w:szCs w:val="20"/>
        </w:rPr>
        <w:t>Introduced and maintained quality assurance program to ensure that all training and educational materials are of the highest quality.</w:t>
      </w:r>
    </w:p>
    <w:p w14:paraId="33E877E3" w14:textId="79FDA92F" w:rsidR="008D7359" w:rsidRPr="008D7359" w:rsidRDefault="008D7359" w:rsidP="00801744">
      <w:pPr>
        <w:pStyle w:val="Heading1"/>
        <w:tabs>
          <w:tab w:val="right" w:pos="10627"/>
        </w:tabs>
      </w:pPr>
      <w:r>
        <w:t>Education</w:t>
      </w:r>
    </w:p>
    <w:p w14:paraId="01DE9C00" w14:textId="529A17B9" w:rsidR="008D7359" w:rsidRDefault="00186EB2" w:rsidP="00150117">
      <w:pPr>
        <w:tabs>
          <w:tab w:val="right" w:pos="10627"/>
        </w:tabs>
        <w:spacing w:after="0"/>
      </w:pPr>
      <w:r w:rsidRPr="00186EB2">
        <w:rPr>
          <w:b/>
          <w:bCs/>
        </w:rPr>
        <w:t>Bachelor of Arts:</w:t>
      </w:r>
      <w:r>
        <w:t xml:space="preserve"> English</w:t>
      </w:r>
      <w:r>
        <w:tab/>
      </w:r>
    </w:p>
    <w:p w14:paraId="05F2209F" w14:textId="3D4ED41C" w:rsidR="008D7359" w:rsidRPr="008D7359" w:rsidRDefault="00186EB2" w:rsidP="00801744">
      <w:pPr>
        <w:tabs>
          <w:tab w:val="right" w:pos="10627"/>
        </w:tabs>
      </w:pPr>
      <w:r w:rsidRPr="00186EB2">
        <w:rPr>
          <w:b/>
          <w:bCs/>
        </w:rPr>
        <w:t>Stonehill College</w:t>
      </w:r>
      <w:r>
        <w:t xml:space="preserve"> – North Easton, MA</w:t>
      </w:r>
    </w:p>
    <w:sectPr w:rsidR="008D7359" w:rsidRPr="008D7359" w:rsidSect="009178C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FAAFD7A4-F8D2-48C4-8D8F-5E1FC59FC057}"/>
    <w:embedBold r:id="rId2" w:fontKey="{6A6BBC62-A281-4124-8778-BDDCD9D822D7}"/>
    <w:embedItalic r:id="rId3" w:fontKey="{B9910E28-17A9-4D43-8F4F-2B9F3725E017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03F"/>
    <w:multiLevelType w:val="hybridMultilevel"/>
    <w:tmpl w:val="B2F2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DEE"/>
    <w:multiLevelType w:val="hybridMultilevel"/>
    <w:tmpl w:val="4342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270"/>
    <w:multiLevelType w:val="hybridMultilevel"/>
    <w:tmpl w:val="1886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1EB5"/>
    <w:multiLevelType w:val="hybridMultilevel"/>
    <w:tmpl w:val="792C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5B6E"/>
    <w:multiLevelType w:val="hybridMultilevel"/>
    <w:tmpl w:val="B29E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5DB4"/>
    <w:multiLevelType w:val="hybridMultilevel"/>
    <w:tmpl w:val="2C5E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515C2"/>
    <w:multiLevelType w:val="hybridMultilevel"/>
    <w:tmpl w:val="C026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61FC7"/>
    <w:multiLevelType w:val="hybridMultilevel"/>
    <w:tmpl w:val="BEBA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D3212"/>
    <w:multiLevelType w:val="hybridMultilevel"/>
    <w:tmpl w:val="1F24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45855"/>
    <w:multiLevelType w:val="hybridMultilevel"/>
    <w:tmpl w:val="091E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34F9B"/>
    <w:multiLevelType w:val="hybridMultilevel"/>
    <w:tmpl w:val="4356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B195E"/>
    <w:multiLevelType w:val="hybridMultilevel"/>
    <w:tmpl w:val="DCFC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01082"/>
    <w:multiLevelType w:val="hybridMultilevel"/>
    <w:tmpl w:val="F6BE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42572"/>
    <w:multiLevelType w:val="hybridMultilevel"/>
    <w:tmpl w:val="7510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188639">
    <w:abstractNumId w:val="1"/>
  </w:num>
  <w:num w:numId="2" w16cid:durableId="249430877">
    <w:abstractNumId w:val="8"/>
  </w:num>
  <w:num w:numId="3" w16cid:durableId="377778489">
    <w:abstractNumId w:val="13"/>
  </w:num>
  <w:num w:numId="4" w16cid:durableId="2010058961">
    <w:abstractNumId w:val="10"/>
  </w:num>
  <w:num w:numId="5" w16cid:durableId="741754713">
    <w:abstractNumId w:val="12"/>
  </w:num>
  <w:num w:numId="6" w16cid:durableId="835851658">
    <w:abstractNumId w:val="0"/>
  </w:num>
  <w:num w:numId="7" w16cid:durableId="211886970">
    <w:abstractNumId w:val="7"/>
  </w:num>
  <w:num w:numId="8" w16cid:durableId="1639803596">
    <w:abstractNumId w:val="11"/>
  </w:num>
  <w:num w:numId="9" w16cid:durableId="1829587289">
    <w:abstractNumId w:val="4"/>
  </w:num>
  <w:num w:numId="10" w16cid:durableId="562450462">
    <w:abstractNumId w:val="9"/>
  </w:num>
  <w:num w:numId="11" w16cid:durableId="955406692">
    <w:abstractNumId w:val="3"/>
  </w:num>
  <w:num w:numId="12" w16cid:durableId="434520455">
    <w:abstractNumId w:val="2"/>
  </w:num>
  <w:num w:numId="13" w16cid:durableId="2070379342">
    <w:abstractNumId w:val="5"/>
  </w:num>
  <w:num w:numId="14" w16cid:durableId="104734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BB"/>
    <w:rsid w:val="000310E0"/>
    <w:rsid w:val="00043C84"/>
    <w:rsid w:val="000524EC"/>
    <w:rsid w:val="000F6387"/>
    <w:rsid w:val="00150117"/>
    <w:rsid w:val="00165EBE"/>
    <w:rsid w:val="00186EB2"/>
    <w:rsid w:val="001A010F"/>
    <w:rsid w:val="001B2601"/>
    <w:rsid w:val="00265285"/>
    <w:rsid w:val="002E1CA2"/>
    <w:rsid w:val="002E425F"/>
    <w:rsid w:val="00316B4C"/>
    <w:rsid w:val="003434BC"/>
    <w:rsid w:val="003676EF"/>
    <w:rsid w:val="0037398D"/>
    <w:rsid w:val="00385BA6"/>
    <w:rsid w:val="004436FF"/>
    <w:rsid w:val="004B5414"/>
    <w:rsid w:val="004F53C6"/>
    <w:rsid w:val="00507C32"/>
    <w:rsid w:val="00531EB4"/>
    <w:rsid w:val="0053288A"/>
    <w:rsid w:val="00622F70"/>
    <w:rsid w:val="00652B00"/>
    <w:rsid w:val="006B7F65"/>
    <w:rsid w:val="006D3B63"/>
    <w:rsid w:val="006E1F51"/>
    <w:rsid w:val="007366C8"/>
    <w:rsid w:val="007B549D"/>
    <w:rsid w:val="007F6E68"/>
    <w:rsid w:val="00801744"/>
    <w:rsid w:val="008200A5"/>
    <w:rsid w:val="0085002F"/>
    <w:rsid w:val="00850BC2"/>
    <w:rsid w:val="00880817"/>
    <w:rsid w:val="008929FF"/>
    <w:rsid w:val="00896508"/>
    <w:rsid w:val="008A3F92"/>
    <w:rsid w:val="008A4279"/>
    <w:rsid w:val="008D7359"/>
    <w:rsid w:val="008F75A8"/>
    <w:rsid w:val="00901783"/>
    <w:rsid w:val="009123D8"/>
    <w:rsid w:val="009178C1"/>
    <w:rsid w:val="00930B11"/>
    <w:rsid w:val="009B1869"/>
    <w:rsid w:val="009B44D9"/>
    <w:rsid w:val="00A13635"/>
    <w:rsid w:val="00A40278"/>
    <w:rsid w:val="00A8197F"/>
    <w:rsid w:val="00A8513E"/>
    <w:rsid w:val="00A8687D"/>
    <w:rsid w:val="00AF3DCC"/>
    <w:rsid w:val="00B14558"/>
    <w:rsid w:val="00B2636A"/>
    <w:rsid w:val="00B61FBA"/>
    <w:rsid w:val="00B9470C"/>
    <w:rsid w:val="00BA0781"/>
    <w:rsid w:val="00BE1298"/>
    <w:rsid w:val="00BF4452"/>
    <w:rsid w:val="00C13740"/>
    <w:rsid w:val="00C23D19"/>
    <w:rsid w:val="00CA17BD"/>
    <w:rsid w:val="00CA2992"/>
    <w:rsid w:val="00CB0B76"/>
    <w:rsid w:val="00CE5541"/>
    <w:rsid w:val="00CF0227"/>
    <w:rsid w:val="00D30BA0"/>
    <w:rsid w:val="00D61504"/>
    <w:rsid w:val="00D7453E"/>
    <w:rsid w:val="00D847E9"/>
    <w:rsid w:val="00D964B0"/>
    <w:rsid w:val="00DC1D93"/>
    <w:rsid w:val="00E35326"/>
    <w:rsid w:val="00E82B53"/>
    <w:rsid w:val="00EB701D"/>
    <w:rsid w:val="00ED02EE"/>
    <w:rsid w:val="00F032BB"/>
    <w:rsid w:val="00F3778F"/>
    <w:rsid w:val="00F501CB"/>
    <w:rsid w:val="00F60C3D"/>
    <w:rsid w:val="00F95204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8948"/>
  <w15:docId w15:val="{CE43BC90-6A74-4092-9334-9A792BAF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EB2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8C1"/>
    <w:pPr>
      <w:keepNext/>
      <w:keepLines/>
      <w:pBdr>
        <w:bottom w:val="single" w:sz="4" w:space="2" w:color="4C78B8"/>
      </w:pBdr>
      <w:spacing w:before="36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2B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2B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2B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2B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2B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2B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2B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2B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2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2B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178C1"/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2B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2B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2B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2B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2B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2B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2B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2B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32B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5EBE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sz w:val="52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65EBE"/>
    <w:rPr>
      <w:rFonts w:asciiTheme="majorHAnsi" w:eastAsiaTheme="majorEastAsia" w:hAnsiTheme="majorHAnsi" w:cstheme="majorBidi"/>
      <w:b/>
      <w:color w:val="262626" w:themeColor="text1" w:themeTint="D9"/>
      <w:sz w:val="52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2B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2BB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032BB"/>
    <w:rPr>
      <w:b/>
      <w:bCs/>
    </w:rPr>
  </w:style>
  <w:style w:type="character" w:styleId="Emphasis">
    <w:name w:val="Emphasis"/>
    <w:basedOn w:val="DefaultParagraphFont"/>
    <w:uiPriority w:val="20"/>
    <w:qFormat/>
    <w:rsid w:val="00F032BB"/>
    <w:rPr>
      <w:i/>
      <w:iCs/>
      <w:color w:val="000000" w:themeColor="text1"/>
    </w:rPr>
  </w:style>
  <w:style w:type="paragraph" w:styleId="NoSpacing">
    <w:name w:val="No Spacing"/>
    <w:uiPriority w:val="1"/>
    <w:qFormat/>
    <w:rsid w:val="00F032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32B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32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2B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2B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032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32B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F032B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032B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032B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32BB"/>
    <w:pPr>
      <w:outlineLvl w:val="9"/>
    </w:pPr>
  </w:style>
  <w:style w:type="paragraph" w:customStyle="1" w:styleId="Style1">
    <w:name w:val="Style1"/>
    <w:basedOn w:val="Normal"/>
    <w:link w:val="Style1Char"/>
    <w:qFormat/>
    <w:rsid w:val="008D7359"/>
    <w:pPr>
      <w:framePr w:h="720" w:wrap="around" w:vAnchor="text" w:hAnchor="text" w:y="1"/>
      <w:shd w:val="clear" w:color="auto" w:fill="000000" w:themeFill="text1"/>
      <w:spacing w:before="120" w:line="360" w:lineRule="auto"/>
    </w:pPr>
    <w:rPr>
      <w:rFonts w:ascii="Century Gothic" w:hAnsi="Century Gothic"/>
      <w:szCs w:val="20"/>
    </w:rPr>
  </w:style>
  <w:style w:type="paragraph" w:styleId="ListParagraph">
    <w:name w:val="List Paragraph"/>
    <w:basedOn w:val="Normal"/>
    <w:uiPriority w:val="34"/>
    <w:qFormat/>
    <w:rsid w:val="009178C1"/>
    <w:pPr>
      <w:ind w:left="720"/>
      <w:contextualSpacing/>
    </w:pPr>
  </w:style>
  <w:style w:type="character" w:customStyle="1" w:styleId="Style1Char">
    <w:name w:val="Style1 Char"/>
    <w:basedOn w:val="DefaultParagraphFont"/>
    <w:link w:val="Style1"/>
    <w:rsid w:val="008D7359"/>
    <w:rPr>
      <w:rFonts w:ascii="Century Gothic" w:hAnsi="Century Gothic"/>
      <w:sz w:val="20"/>
      <w:szCs w:val="20"/>
      <w:shd w:val="clear" w:color="auto" w:fill="000000" w:themeFill="text1"/>
    </w:rPr>
  </w:style>
  <w:style w:type="paragraph" w:customStyle="1" w:styleId="NormalTight">
    <w:name w:val="Normal Tight"/>
    <w:basedOn w:val="Normal"/>
    <w:qFormat/>
    <w:rsid w:val="00186EB2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6B7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McNeil</dc:creator>
  <cp:keywords/>
  <dc:description/>
  <cp:lastModifiedBy>Todd McNeil</cp:lastModifiedBy>
  <cp:revision>3</cp:revision>
  <dcterms:created xsi:type="dcterms:W3CDTF">2023-05-10T16:26:00Z</dcterms:created>
  <dcterms:modified xsi:type="dcterms:W3CDTF">2023-05-10T17:10:00Z</dcterms:modified>
</cp:coreProperties>
</file>